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7B7" w:rsidRDefault="00C807B7" w:rsidP="006B0BA3"/>
    <w:p w:rsidR="00112FD4" w:rsidRDefault="00112FD4" w:rsidP="00486FE9">
      <w:pPr>
        <w:spacing w:after="0" w:line="480" w:lineRule="auto"/>
        <w:ind w:firstLine="720"/>
        <w:rPr>
          <w:rFonts w:ascii="Times New Roman" w:hAnsi="Times New Roman" w:cs="Times New Roman"/>
          <w:b/>
          <w:sz w:val="24"/>
          <w:szCs w:val="24"/>
        </w:rPr>
      </w:pPr>
    </w:p>
    <w:p w:rsidR="00112FD4" w:rsidRDefault="00112FD4" w:rsidP="00486FE9">
      <w:pPr>
        <w:spacing w:after="0" w:line="480" w:lineRule="auto"/>
        <w:ind w:firstLine="720"/>
        <w:rPr>
          <w:rFonts w:ascii="Times New Roman" w:hAnsi="Times New Roman" w:cs="Times New Roman"/>
          <w:b/>
          <w:sz w:val="24"/>
          <w:szCs w:val="24"/>
        </w:rPr>
      </w:pPr>
    </w:p>
    <w:p w:rsidR="00112FD4" w:rsidRDefault="00112FD4" w:rsidP="00486FE9">
      <w:pPr>
        <w:spacing w:after="0" w:line="480" w:lineRule="auto"/>
        <w:ind w:firstLine="720"/>
        <w:rPr>
          <w:rFonts w:ascii="Times New Roman" w:hAnsi="Times New Roman" w:cs="Times New Roman"/>
          <w:b/>
          <w:sz w:val="24"/>
          <w:szCs w:val="24"/>
        </w:rPr>
      </w:pPr>
    </w:p>
    <w:p w:rsidR="00112FD4" w:rsidRDefault="00112FD4" w:rsidP="00486FE9">
      <w:pPr>
        <w:spacing w:after="0" w:line="480" w:lineRule="auto"/>
        <w:rPr>
          <w:rFonts w:ascii="Times New Roman" w:hAnsi="Times New Roman" w:cs="Times New Roman"/>
          <w:b/>
          <w:sz w:val="24"/>
          <w:szCs w:val="24"/>
        </w:rPr>
      </w:pPr>
    </w:p>
    <w:p w:rsidR="00112FD4" w:rsidRDefault="00112FD4" w:rsidP="00486FE9">
      <w:pPr>
        <w:spacing w:after="0" w:line="480" w:lineRule="auto"/>
        <w:ind w:firstLine="720"/>
        <w:rPr>
          <w:rFonts w:ascii="Times New Roman" w:hAnsi="Times New Roman" w:cs="Times New Roman"/>
          <w:b/>
          <w:sz w:val="24"/>
          <w:szCs w:val="24"/>
        </w:rPr>
      </w:pPr>
    </w:p>
    <w:p w:rsidR="00112FD4" w:rsidRDefault="00112FD4" w:rsidP="00486FE9">
      <w:pPr>
        <w:spacing w:after="0" w:line="480" w:lineRule="auto"/>
        <w:ind w:firstLine="720"/>
        <w:rPr>
          <w:rFonts w:ascii="Times New Roman" w:hAnsi="Times New Roman" w:cs="Times New Roman"/>
          <w:b/>
          <w:sz w:val="24"/>
          <w:szCs w:val="24"/>
        </w:rPr>
      </w:pPr>
    </w:p>
    <w:p w:rsidR="00112FD4" w:rsidRPr="00112FD4" w:rsidRDefault="00B858FF" w:rsidP="00486FE9">
      <w:pPr>
        <w:spacing w:after="0" w:line="480" w:lineRule="auto"/>
        <w:ind w:firstLine="720"/>
        <w:jc w:val="center"/>
        <w:rPr>
          <w:rFonts w:ascii="Times New Roman" w:hAnsi="Times New Roman" w:cs="Times New Roman"/>
          <w:sz w:val="24"/>
          <w:szCs w:val="24"/>
        </w:rPr>
      </w:pPr>
      <w:r w:rsidRPr="00112FD4">
        <w:rPr>
          <w:rFonts w:ascii="Times New Roman" w:hAnsi="Times New Roman" w:cs="Times New Roman"/>
          <w:sz w:val="24"/>
          <w:szCs w:val="24"/>
        </w:rPr>
        <w:t>Critical Incident</w:t>
      </w:r>
    </w:p>
    <w:p w:rsidR="00112FD4" w:rsidRPr="00112FD4" w:rsidRDefault="00B858FF" w:rsidP="00486FE9">
      <w:pPr>
        <w:spacing w:after="0" w:line="480" w:lineRule="auto"/>
        <w:ind w:firstLine="720"/>
        <w:jc w:val="center"/>
        <w:rPr>
          <w:rFonts w:ascii="Times New Roman" w:hAnsi="Times New Roman" w:cs="Times New Roman"/>
          <w:sz w:val="24"/>
          <w:szCs w:val="24"/>
        </w:rPr>
      </w:pPr>
      <w:r w:rsidRPr="00112FD4">
        <w:rPr>
          <w:rFonts w:ascii="Times New Roman" w:hAnsi="Times New Roman" w:cs="Times New Roman"/>
          <w:sz w:val="24"/>
          <w:szCs w:val="24"/>
        </w:rPr>
        <w:t>Student’s Name</w:t>
      </w:r>
    </w:p>
    <w:p w:rsidR="00112FD4" w:rsidRPr="00112FD4" w:rsidRDefault="00B858FF" w:rsidP="00486FE9">
      <w:pPr>
        <w:spacing w:after="0" w:line="480" w:lineRule="auto"/>
        <w:ind w:firstLine="720"/>
        <w:jc w:val="center"/>
        <w:rPr>
          <w:rFonts w:ascii="Times New Roman" w:hAnsi="Times New Roman" w:cs="Times New Roman"/>
          <w:sz w:val="24"/>
          <w:szCs w:val="24"/>
        </w:rPr>
      </w:pPr>
      <w:r w:rsidRPr="00112FD4">
        <w:rPr>
          <w:rFonts w:ascii="Times New Roman" w:hAnsi="Times New Roman" w:cs="Times New Roman"/>
          <w:sz w:val="24"/>
          <w:szCs w:val="24"/>
        </w:rPr>
        <w:t>Institutional Affiliation</w:t>
      </w:r>
    </w:p>
    <w:p w:rsidR="00112FD4" w:rsidRDefault="00112FD4" w:rsidP="00486FE9">
      <w:pPr>
        <w:spacing w:after="0" w:line="480" w:lineRule="auto"/>
        <w:ind w:firstLine="720"/>
        <w:rPr>
          <w:rFonts w:ascii="Times New Roman" w:hAnsi="Times New Roman" w:cs="Times New Roman"/>
          <w:b/>
          <w:sz w:val="24"/>
          <w:szCs w:val="24"/>
        </w:rPr>
      </w:pPr>
    </w:p>
    <w:p w:rsidR="00112FD4" w:rsidRDefault="00112FD4" w:rsidP="00486FE9">
      <w:pPr>
        <w:spacing w:after="0" w:line="480" w:lineRule="auto"/>
        <w:ind w:firstLine="720"/>
        <w:rPr>
          <w:rFonts w:ascii="Times New Roman" w:hAnsi="Times New Roman" w:cs="Times New Roman"/>
          <w:b/>
          <w:sz w:val="24"/>
          <w:szCs w:val="24"/>
        </w:rPr>
      </w:pPr>
    </w:p>
    <w:p w:rsidR="00112FD4" w:rsidRDefault="00112FD4" w:rsidP="00486FE9">
      <w:pPr>
        <w:spacing w:after="0" w:line="480" w:lineRule="auto"/>
        <w:ind w:firstLine="720"/>
        <w:rPr>
          <w:rFonts w:ascii="Times New Roman" w:hAnsi="Times New Roman" w:cs="Times New Roman"/>
          <w:b/>
          <w:sz w:val="24"/>
          <w:szCs w:val="24"/>
        </w:rPr>
      </w:pPr>
    </w:p>
    <w:p w:rsidR="00112FD4" w:rsidRDefault="00112FD4" w:rsidP="00486FE9">
      <w:pPr>
        <w:spacing w:after="0" w:line="480" w:lineRule="auto"/>
        <w:ind w:firstLine="720"/>
        <w:rPr>
          <w:rFonts w:ascii="Times New Roman" w:hAnsi="Times New Roman" w:cs="Times New Roman"/>
          <w:b/>
          <w:sz w:val="24"/>
          <w:szCs w:val="24"/>
        </w:rPr>
      </w:pPr>
    </w:p>
    <w:p w:rsidR="00112FD4" w:rsidRDefault="00112FD4" w:rsidP="00486FE9">
      <w:pPr>
        <w:spacing w:after="0" w:line="480" w:lineRule="auto"/>
        <w:ind w:firstLine="720"/>
        <w:rPr>
          <w:rFonts w:ascii="Times New Roman" w:hAnsi="Times New Roman" w:cs="Times New Roman"/>
          <w:b/>
          <w:sz w:val="24"/>
          <w:szCs w:val="24"/>
        </w:rPr>
      </w:pPr>
    </w:p>
    <w:p w:rsidR="00112FD4" w:rsidRDefault="00112FD4" w:rsidP="00486FE9">
      <w:pPr>
        <w:spacing w:after="0" w:line="480" w:lineRule="auto"/>
        <w:ind w:firstLine="720"/>
        <w:rPr>
          <w:rFonts w:ascii="Times New Roman" w:hAnsi="Times New Roman" w:cs="Times New Roman"/>
          <w:b/>
          <w:sz w:val="24"/>
          <w:szCs w:val="24"/>
        </w:rPr>
      </w:pPr>
    </w:p>
    <w:p w:rsidR="00112FD4" w:rsidRDefault="00112FD4" w:rsidP="00486FE9">
      <w:pPr>
        <w:spacing w:after="0" w:line="480" w:lineRule="auto"/>
        <w:ind w:firstLine="720"/>
        <w:rPr>
          <w:rFonts w:ascii="Times New Roman" w:hAnsi="Times New Roman" w:cs="Times New Roman"/>
          <w:b/>
          <w:sz w:val="24"/>
          <w:szCs w:val="24"/>
        </w:rPr>
      </w:pPr>
    </w:p>
    <w:p w:rsidR="00112FD4" w:rsidRDefault="00112FD4" w:rsidP="00486FE9">
      <w:pPr>
        <w:spacing w:after="0" w:line="480" w:lineRule="auto"/>
        <w:ind w:firstLine="720"/>
        <w:rPr>
          <w:rFonts w:ascii="Times New Roman" w:hAnsi="Times New Roman" w:cs="Times New Roman"/>
          <w:b/>
          <w:sz w:val="24"/>
          <w:szCs w:val="24"/>
        </w:rPr>
      </w:pPr>
    </w:p>
    <w:p w:rsidR="00112FD4" w:rsidRDefault="00112FD4" w:rsidP="00486FE9">
      <w:pPr>
        <w:spacing w:after="0" w:line="480" w:lineRule="auto"/>
        <w:ind w:firstLine="720"/>
        <w:rPr>
          <w:rFonts w:ascii="Times New Roman" w:hAnsi="Times New Roman" w:cs="Times New Roman"/>
          <w:b/>
          <w:sz w:val="24"/>
          <w:szCs w:val="24"/>
        </w:rPr>
      </w:pPr>
    </w:p>
    <w:p w:rsidR="00112FD4" w:rsidRDefault="00112FD4" w:rsidP="00486FE9">
      <w:pPr>
        <w:spacing w:after="0" w:line="480" w:lineRule="auto"/>
        <w:ind w:firstLine="720"/>
        <w:rPr>
          <w:rFonts w:ascii="Times New Roman" w:hAnsi="Times New Roman" w:cs="Times New Roman"/>
          <w:b/>
          <w:sz w:val="24"/>
          <w:szCs w:val="24"/>
        </w:rPr>
      </w:pPr>
    </w:p>
    <w:p w:rsidR="00112FD4" w:rsidRDefault="00112FD4" w:rsidP="00486FE9">
      <w:pPr>
        <w:spacing w:after="0" w:line="480" w:lineRule="auto"/>
        <w:ind w:firstLine="720"/>
        <w:rPr>
          <w:rFonts w:ascii="Times New Roman" w:hAnsi="Times New Roman" w:cs="Times New Roman"/>
          <w:b/>
          <w:sz w:val="24"/>
          <w:szCs w:val="24"/>
        </w:rPr>
      </w:pPr>
    </w:p>
    <w:p w:rsidR="00112FD4" w:rsidRDefault="00112FD4" w:rsidP="00486FE9">
      <w:pPr>
        <w:spacing w:after="0" w:line="480" w:lineRule="auto"/>
        <w:ind w:firstLine="720"/>
        <w:rPr>
          <w:rFonts w:ascii="Times New Roman" w:hAnsi="Times New Roman" w:cs="Times New Roman"/>
          <w:b/>
          <w:sz w:val="24"/>
          <w:szCs w:val="24"/>
        </w:rPr>
      </w:pPr>
    </w:p>
    <w:p w:rsidR="006B0BA3" w:rsidRPr="00353F19" w:rsidRDefault="006B0BA3" w:rsidP="00486FE9">
      <w:pPr>
        <w:spacing w:after="0" w:line="480" w:lineRule="auto"/>
        <w:ind w:firstLine="720"/>
        <w:rPr>
          <w:rFonts w:ascii="Times New Roman" w:hAnsi="Times New Roman" w:cs="Times New Roman"/>
          <w:b/>
          <w:sz w:val="24"/>
          <w:szCs w:val="24"/>
        </w:rPr>
      </w:pPr>
      <w:bookmarkStart w:id="0" w:name="_GoBack"/>
      <w:bookmarkEnd w:id="0"/>
    </w:p>
    <w:p w:rsidR="000F34CE" w:rsidRPr="00353F19" w:rsidRDefault="00B858FF" w:rsidP="00486FE9">
      <w:pPr>
        <w:spacing w:after="0" w:line="480" w:lineRule="auto"/>
        <w:ind w:firstLine="720"/>
        <w:rPr>
          <w:rFonts w:ascii="Times New Roman" w:hAnsi="Times New Roman" w:cs="Times New Roman"/>
          <w:sz w:val="24"/>
          <w:szCs w:val="24"/>
        </w:rPr>
      </w:pPr>
      <w:r w:rsidRPr="00353F19">
        <w:rPr>
          <w:rFonts w:ascii="Times New Roman" w:hAnsi="Times New Roman" w:cs="Times New Roman"/>
          <w:sz w:val="24"/>
          <w:szCs w:val="24"/>
        </w:rPr>
        <w:lastRenderedPageBreak/>
        <w:t>The technological advancement, development of scientific and clinical approaches, and the complexity of the healthcare system have sign</w:t>
      </w:r>
      <w:r w:rsidR="00EB403A" w:rsidRPr="00353F19">
        <w:rPr>
          <w:rFonts w:ascii="Times New Roman" w:hAnsi="Times New Roman" w:cs="Times New Roman"/>
          <w:sz w:val="24"/>
          <w:szCs w:val="24"/>
        </w:rPr>
        <w:t xml:space="preserve">ificantly affected the quality of patient care. </w:t>
      </w:r>
      <w:r w:rsidR="00A7403D" w:rsidRPr="00A7403D">
        <w:rPr>
          <w:rFonts w:ascii="Times New Roman" w:eastAsia="Times New Roman" w:hAnsi="Times New Roman" w:cs="Times New Roman"/>
          <w:sz w:val="24"/>
          <w:szCs w:val="24"/>
        </w:rPr>
        <w:t>Brouwers</w:t>
      </w:r>
      <w:r w:rsidR="00DB600E">
        <w:rPr>
          <w:rFonts w:ascii="Times New Roman" w:hAnsi="Times New Roman" w:cs="Times New Roman"/>
          <w:sz w:val="24"/>
          <w:szCs w:val="24"/>
        </w:rPr>
        <w:t xml:space="preserve"> et al. (2019) postulate </w:t>
      </w:r>
      <w:r w:rsidR="00A7403D" w:rsidRPr="00353F19">
        <w:rPr>
          <w:rFonts w:ascii="Times New Roman" w:hAnsi="Times New Roman" w:cs="Times New Roman"/>
          <w:sz w:val="24"/>
          <w:szCs w:val="24"/>
        </w:rPr>
        <w:t>that t</w:t>
      </w:r>
      <w:r w:rsidR="00EB403A" w:rsidRPr="00353F19">
        <w:rPr>
          <w:rFonts w:ascii="Times New Roman" w:hAnsi="Times New Roman" w:cs="Times New Roman"/>
          <w:sz w:val="24"/>
          <w:szCs w:val="24"/>
        </w:rPr>
        <w:t>he complexities of the system have necessitated clinical risk assessment and management as a</w:t>
      </w:r>
      <w:r w:rsidR="00946A1D" w:rsidRPr="00353F19">
        <w:rPr>
          <w:rFonts w:ascii="Times New Roman" w:hAnsi="Times New Roman" w:cs="Times New Roman"/>
          <w:sz w:val="24"/>
          <w:szCs w:val="24"/>
        </w:rPr>
        <w:t xml:space="preserve"> way of restoring</w:t>
      </w:r>
      <w:r w:rsidR="00EB403A" w:rsidRPr="00353F19">
        <w:rPr>
          <w:rFonts w:ascii="Times New Roman" w:hAnsi="Times New Roman" w:cs="Times New Roman"/>
          <w:sz w:val="24"/>
          <w:szCs w:val="24"/>
        </w:rPr>
        <w:t xml:space="preserve"> patient care. Patient safety has been a great controversy as most medical </w:t>
      </w:r>
      <w:r w:rsidR="00946A1D" w:rsidRPr="00353F19">
        <w:rPr>
          <w:rFonts w:ascii="Times New Roman" w:hAnsi="Times New Roman" w:cs="Times New Roman"/>
          <w:sz w:val="24"/>
          <w:szCs w:val="24"/>
        </w:rPr>
        <w:t xml:space="preserve">practitioners for a long time lacked </w:t>
      </w:r>
      <w:r w:rsidR="00EB403A" w:rsidRPr="00353F19">
        <w:rPr>
          <w:rFonts w:ascii="Times New Roman" w:hAnsi="Times New Roman" w:cs="Times New Roman"/>
          <w:sz w:val="24"/>
          <w:szCs w:val="24"/>
        </w:rPr>
        <w:t>the prerequisite tools of work to handle the patients accordingly</w:t>
      </w:r>
      <w:r w:rsidR="003307D0" w:rsidRPr="00353F19">
        <w:rPr>
          <w:rFonts w:ascii="Times New Roman" w:hAnsi="Times New Roman" w:cs="Times New Roman"/>
          <w:sz w:val="24"/>
          <w:szCs w:val="24"/>
        </w:rPr>
        <w:t>. Pati</w:t>
      </w:r>
      <w:r w:rsidR="00CD06F6" w:rsidRPr="00353F19">
        <w:rPr>
          <w:rFonts w:ascii="Times New Roman" w:hAnsi="Times New Roman" w:cs="Times New Roman"/>
          <w:sz w:val="24"/>
          <w:szCs w:val="24"/>
        </w:rPr>
        <w:t xml:space="preserve">ents </w:t>
      </w:r>
      <w:r w:rsidR="00946A1D" w:rsidRPr="00353F19">
        <w:rPr>
          <w:rFonts w:ascii="Times New Roman" w:hAnsi="Times New Roman" w:cs="Times New Roman"/>
          <w:sz w:val="24"/>
          <w:szCs w:val="24"/>
        </w:rPr>
        <w:t>w</w:t>
      </w:r>
      <w:r w:rsidR="00CD06F6" w:rsidRPr="00353F19">
        <w:rPr>
          <w:rFonts w:ascii="Times New Roman" w:hAnsi="Times New Roman" w:cs="Times New Roman"/>
          <w:sz w:val="24"/>
          <w:szCs w:val="24"/>
        </w:rPr>
        <w:t>ith critical problems like</w:t>
      </w:r>
      <w:r w:rsidR="00946A1D" w:rsidRPr="00353F19">
        <w:rPr>
          <w:rFonts w:ascii="Times New Roman" w:hAnsi="Times New Roman" w:cs="Times New Roman"/>
          <w:sz w:val="24"/>
          <w:szCs w:val="24"/>
        </w:rPr>
        <w:t xml:space="preserve"> </w:t>
      </w:r>
      <w:r w:rsidR="00A7403D" w:rsidRPr="00353F19">
        <w:rPr>
          <w:rFonts w:ascii="Times New Roman" w:hAnsi="Times New Roman" w:cs="Times New Roman"/>
          <w:sz w:val="24"/>
          <w:szCs w:val="24"/>
        </w:rPr>
        <w:t>surgical operations were</w:t>
      </w:r>
      <w:r w:rsidRPr="00353F19">
        <w:rPr>
          <w:rFonts w:ascii="Times New Roman" w:hAnsi="Times New Roman" w:cs="Times New Roman"/>
          <w:sz w:val="24"/>
          <w:szCs w:val="24"/>
        </w:rPr>
        <w:t xml:space="preserve"> thus exposed </w:t>
      </w:r>
      <w:r w:rsidR="00A7403D" w:rsidRPr="00353F19">
        <w:rPr>
          <w:rFonts w:ascii="Times New Roman" w:hAnsi="Times New Roman" w:cs="Times New Roman"/>
          <w:sz w:val="24"/>
          <w:szCs w:val="24"/>
        </w:rPr>
        <w:t>to higher risks of contacting</w:t>
      </w:r>
      <w:r w:rsidRPr="00353F19">
        <w:rPr>
          <w:rFonts w:ascii="Times New Roman" w:hAnsi="Times New Roman" w:cs="Times New Roman"/>
          <w:sz w:val="24"/>
          <w:szCs w:val="24"/>
        </w:rPr>
        <w:t xml:space="preserve"> surgical infections. In </w:t>
      </w:r>
      <w:r w:rsidR="00A7403D" w:rsidRPr="00353F19">
        <w:rPr>
          <w:rFonts w:ascii="Times New Roman" w:hAnsi="Times New Roman" w:cs="Times New Roman"/>
          <w:sz w:val="24"/>
          <w:szCs w:val="24"/>
        </w:rPr>
        <w:t xml:space="preserve">most </w:t>
      </w:r>
      <w:r w:rsidRPr="00353F19">
        <w:rPr>
          <w:rFonts w:ascii="Times New Roman" w:hAnsi="Times New Roman" w:cs="Times New Roman"/>
          <w:sz w:val="24"/>
          <w:szCs w:val="24"/>
        </w:rPr>
        <w:t>intensi</w:t>
      </w:r>
      <w:r w:rsidR="00A7403D" w:rsidRPr="00353F19">
        <w:rPr>
          <w:rFonts w:ascii="Times New Roman" w:hAnsi="Times New Roman" w:cs="Times New Roman"/>
          <w:sz w:val="24"/>
          <w:szCs w:val="24"/>
        </w:rPr>
        <w:t>ve care units, for instance,</w:t>
      </w:r>
      <w:r w:rsidRPr="00353F19">
        <w:rPr>
          <w:rFonts w:ascii="Times New Roman" w:hAnsi="Times New Roman" w:cs="Times New Roman"/>
          <w:sz w:val="24"/>
          <w:szCs w:val="24"/>
        </w:rPr>
        <w:t xml:space="preserve"> the patient's</w:t>
      </w:r>
      <w:r w:rsidR="00A7403D" w:rsidRPr="00353F19">
        <w:rPr>
          <w:rFonts w:ascii="Times New Roman" w:hAnsi="Times New Roman" w:cs="Times New Roman"/>
          <w:sz w:val="24"/>
          <w:szCs w:val="24"/>
        </w:rPr>
        <w:t xml:space="preserve"> risked</w:t>
      </w:r>
      <w:r w:rsidRPr="00353F19">
        <w:rPr>
          <w:rFonts w:ascii="Times New Roman" w:hAnsi="Times New Roman" w:cs="Times New Roman"/>
          <w:sz w:val="24"/>
          <w:szCs w:val="24"/>
        </w:rPr>
        <w:t xml:space="preserve"> having surgical infections because of various reasons. In that regard, the surgical </w:t>
      </w:r>
      <w:r w:rsidR="00A7403D" w:rsidRPr="00353F19">
        <w:rPr>
          <w:rFonts w:ascii="Times New Roman" w:hAnsi="Times New Roman" w:cs="Times New Roman"/>
          <w:sz w:val="24"/>
          <w:szCs w:val="24"/>
        </w:rPr>
        <w:t>infection became</w:t>
      </w:r>
      <w:r w:rsidRPr="00353F19">
        <w:rPr>
          <w:rFonts w:ascii="Times New Roman" w:hAnsi="Times New Roman" w:cs="Times New Roman"/>
          <w:sz w:val="24"/>
          <w:szCs w:val="24"/>
        </w:rPr>
        <w:t xml:space="preserve"> on</w:t>
      </w:r>
      <w:r w:rsidR="00A7403D" w:rsidRPr="00353F19">
        <w:rPr>
          <w:rFonts w:ascii="Times New Roman" w:hAnsi="Times New Roman" w:cs="Times New Roman"/>
          <w:sz w:val="24"/>
          <w:szCs w:val="24"/>
        </w:rPr>
        <w:t>e of the challenging critical incidents in the healthcare sector.</w:t>
      </w:r>
      <w:r w:rsidRPr="00353F19">
        <w:rPr>
          <w:rFonts w:ascii="Times New Roman" w:hAnsi="Times New Roman" w:cs="Times New Roman"/>
          <w:sz w:val="24"/>
          <w:szCs w:val="24"/>
        </w:rPr>
        <w:t xml:space="preserve"> </w:t>
      </w:r>
      <w:r w:rsidR="00A7403D" w:rsidRPr="00353F19">
        <w:rPr>
          <w:rFonts w:ascii="Times New Roman" w:hAnsi="Times New Roman" w:cs="Times New Roman"/>
          <w:sz w:val="24"/>
          <w:szCs w:val="24"/>
        </w:rPr>
        <w:t>S</w:t>
      </w:r>
      <w:r w:rsidR="00106BE7" w:rsidRPr="00353F19">
        <w:rPr>
          <w:rFonts w:ascii="Times New Roman" w:hAnsi="Times New Roman" w:cs="Times New Roman"/>
          <w:sz w:val="24"/>
          <w:szCs w:val="24"/>
        </w:rPr>
        <w:t>urgeons</w:t>
      </w:r>
      <w:r w:rsidRPr="00353F19">
        <w:rPr>
          <w:rFonts w:ascii="Times New Roman" w:hAnsi="Times New Roman" w:cs="Times New Roman"/>
          <w:sz w:val="24"/>
          <w:szCs w:val="24"/>
        </w:rPr>
        <w:t xml:space="preserve">, nurses, and </w:t>
      </w:r>
      <w:r w:rsidR="00A7403D" w:rsidRPr="00353F19">
        <w:rPr>
          <w:rFonts w:ascii="Times New Roman" w:hAnsi="Times New Roman" w:cs="Times New Roman"/>
          <w:sz w:val="24"/>
          <w:szCs w:val="24"/>
        </w:rPr>
        <w:t xml:space="preserve">other medical practitioners, thereby </w:t>
      </w:r>
      <w:r w:rsidR="00106BE7" w:rsidRPr="00353F19">
        <w:rPr>
          <w:rFonts w:ascii="Times New Roman" w:hAnsi="Times New Roman" w:cs="Times New Roman"/>
          <w:sz w:val="24"/>
          <w:szCs w:val="24"/>
        </w:rPr>
        <w:t>resorted</w:t>
      </w:r>
      <w:r w:rsidRPr="00353F19">
        <w:rPr>
          <w:rFonts w:ascii="Times New Roman" w:hAnsi="Times New Roman" w:cs="Times New Roman"/>
          <w:sz w:val="24"/>
          <w:szCs w:val="24"/>
        </w:rPr>
        <w:t xml:space="preserve"> to using the bow-tie analysis to help curb the </w:t>
      </w:r>
      <w:r w:rsidR="00106BE7" w:rsidRPr="00353F19">
        <w:rPr>
          <w:rFonts w:ascii="Times New Roman" w:hAnsi="Times New Roman" w:cs="Times New Roman"/>
          <w:sz w:val="24"/>
          <w:szCs w:val="24"/>
        </w:rPr>
        <w:t>menace</w:t>
      </w:r>
      <w:r w:rsidRPr="00353F19">
        <w:rPr>
          <w:rFonts w:ascii="Times New Roman" w:hAnsi="Times New Roman" w:cs="Times New Roman"/>
          <w:sz w:val="24"/>
          <w:szCs w:val="24"/>
        </w:rPr>
        <w:t xml:space="preserve"> and improve the quality of patient care.</w:t>
      </w:r>
    </w:p>
    <w:p w:rsidR="00106BE7" w:rsidRPr="00353F19" w:rsidRDefault="00B858FF" w:rsidP="00486FE9">
      <w:pPr>
        <w:spacing w:after="0" w:line="480" w:lineRule="auto"/>
        <w:ind w:firstLine="720"/>
        <w:rPr>
          <w:rFonts w:ascii="Times New Roman" w:hAnsi="Times New Roman" w:cs="Times New Roman"/>
          <w:sz w:val="24"/>
          <w:szCs w:val="24"/>
        </w:rPr>
      </w:pPr>
      <w:r w:rsidRPr="00353F19">
        <w:rPr>
          <w:rFonts w:ascii="Times New Roman" w:hAnsi="Times New Roman" w:cs="Times New Roman"/>
          <w:sz w:val="24"/>
          <w:szCs w:val="24"/>
        </w:rPr>
        <w:t>Surgical infections are mainly</w:t>
      </w:r>
      <w:r w:rsidR="00A7403D" w:rsidRPr="00353F19">
        <w:rPr>
          <w:rFonts w:ascii="Times New Roman" w:hAnsi="Times New Roman" w:cs="Times New Roman"/>
          <w:sz w:val="24"/>
          <w:szCs w:val="24"/>
        </w:rPr>
        <w:t xml:space="preserve"> caused</w:t>
      </w:r>
      <w:r w:rsidR="00D1745D">
        <w:rPr>
          <w:rFonts w:ascii="Times New Roman" w:hAnsi="Times New Roman" w:cs="Times New Roman"/>
          <w:sz w:val="24"/>
          <w:szCs w:val="24"/>
        </w:rPr>
        <w:t xml:space="preserve"> by bacteria</w:t>
      </w:r>
      <w:r w:rsidRPr="00353F19">
        <w:rPr>
          <w:rFonts w:ascii="Times New Roman" w:hAnsi="Times New Roman" w:cs="Times New Roman"/>
          <w:sz w:val="24"/>
          <w:szCs w:val="24"/>
        </w:rPr>
        <w:t xml:space="preserve">. </w:t>
      </w:r>
      <w:r w:rsidR="00353F19" w:rsidRPr="00353F19">
        <w:rPr>
          <w:rFonts w:ascii="Times New Roman" w:eastAsia="Times New Roman" w:hAnsi="Times New Roman" w:cs="Times New Roman"/>
          <w:sz w:val="24"/>
          <w:szCs w:val="24"/>
        </w:rPr>
        <w:t>Alverdy, Hyman &amp; Gilbert</w:t>
      </w:r>
      <w:r w:rsidR="00A7403D" w:rsidRPr="00A7403D">
        <w:rPr>
          <w:rFonts w:ascii="Times New Roman" w:eastAsia="Times New Roman" w:hAnsi="Times New Roman" w:cs="Times New Roman"/>
          <w:sz w:val="24"/>
          <w:szCs w:val="24"/>
        </w:rPr>
        <w:t xml:space="preserve"> (2020</w:t>
      </w:r>
      <w:r w:rsidR="00353F19" w:rsidRPr="00353F19">
        <w:rPr>
          <w:rFonts w:ascii="Times New Roman" w:eastAsia="Times New Roman" w:hAnsi="Times New Roman" w:cs="Times New Roman"/>
          <w:sz w:val="24"/>
          <w:szCs w:val="24"/>
        </w:rPr>
        <w:t xml:space="preserve">) asserts that </w:t>
      </w:r>
      <w:r w:rsidR="00353F19" w:rsidRPr="00353F19">
        <w:rPr>
          <w:rFonts w:ascii="Times New Roman" w:hAnsi="Times New Roman" w:cs="Times New Roman"/>
          <w:sz w:val="24"/>
          <w:szCs w:val="24"/>
        </w:rPr>
        <w:t>h</w:t>
      </w:r>
      <w:r w:rsidR="00D1745D">
        <w:rPr>
          <w:rFonts w:ascii="Times New Roman" w:hAnsi="Times New Roman" w:cs="Times New Roman"/>
          <w:sz w:val="24"/>
          <w:szCs w:val="24"/>
        </w:rPr>
        <w:t>armful bacteria</w:t>
      </w:r>
      <w:r w:rsidRPr="00353F19">
        <w:rPr>
          <w:rFonts w:ascii="Times New Roman" w:hAnsi="Times New Roman" w:cs="Times New Roman"/>
          <w:sz w:val="24"/>
          <w:szCs w:val="24"/>
        </w:rPr>
        <w:t xml:space="preserve"> tend to be almost everywhere: skin, most touched places, and ev</w:t>
      </w:r>
      <w:r w:rsidR="00D1745D">
        <w:rPr>
          <w:rFonts w:ascii="Times New Roman" w:hAnsi="Times New Roman" w:cs="Times New Roman"/>
          <w:sz w:val="24"/>
          <w:szCs w:val="24"/>
        </w:rPr>
        <w:t>en in the air. Some of the bacteria</w:t>
      </w:r>
      <w:r w:rsidRPr="00353F19">
        <w:rPr>
          <w:rFonts w:ascii="Times New Roman" w:hAnsi="Times New Roman" w:cs="Times New Roman"/>
          <w:sz w:val="24"/>
          <w:szCs w:val="24"/>
        </w:rPr>
        <w:t xml:space="preserve"> may be benefic</w:t>
      </w:r>
      <w:r w:rsidR="00D1745D">
        <w:rPr>
          <w:rFonts w:ascii="Times New Roman" w:hAnsi="Times New Roman" w:cs="Times New Roman"/>
          <w:sz w:val="24"/>
          <w:szCs w:val="24"/>
        </w:rPr>
        <w:t xml:space="preserve">ial. However, most of the bacteria </w:t>
      </w:r>
      <w:r w:rsidRPr="00353F19">
        <w:rPr>
          <w:rFonts w:ascii="Times New Roman" w:hAnsi="Times New Roman" w:cs="Times New Roman"/>
          <w:sz w:val="24"/>
          <w:szCs w:val="24"/>
        </w:rPr>
        <w:t>are quite harmful. During critical operation</w:t>
      </w:r>
      <w:r w:rsidR="00A7403D" w:rsidRPr="00353F19">
        <w:rPr>
          <w:rFonts w:ascii="Times New Roman" w:hAnsi="Times New Roman" w:cs="Times New Roman"/>
          <w:sz w:val="24"/>
          <w:szCs w:val="24"/>
        </w:rPr>
        <w:t>s for various</w:t>
      </w:r>
      <w:r w:rsidRPr="00353F19">
        <w:rPr>
          <w:rFonts w:ascii="Times New Roman" w:hAnsi="Times New Roman" w:cs="Times New Roman"/>
          <w:sz w:val="24"/>
          <w:szCs w:val="24"/>
        </w:rPr>
        <w:t xml:space="preserve"> disorders like, </w:t>
      </w:r>
      <w:r w:rsidR="00A7403D" w:rsidRPr="00353F19">
        <w:rPr>
          <w:rFonts w:ascii="Times New Roman" w:hAnsi="Times New Roman" w:cs="Times New Roman"/>
          <w:sz w:val="24"/>
          <w:szCs w:val="24"/>
        </w:rPr>
        <w:t>for instance</w:t>
      </w:r>
      <w:r w:rsidRPr="00353F19">
        <w:rPr>
          <w:rFonts w:ascii="Times New Roman" w:hAnsi="Times New Roman" w:cs="Times New Roman"/>
          <w:sz w:val="24"/>
          <w:szCs w:val="24"/>
        </w:rPr>
        <w:t>, congestive</w:t>
      </w:r>
      <w:r w:rsidR="00A7403D" w:rsidRPr="00353F19">
        <w:rPr>
          <w:rFonts w:ascii="Times New Roman" w:hAnsi="Times New Roman" w:cs="Times New Roman"/>
          <w:sz w:val="24"/>
          <w:szCs w:val="24"/>
        </w:rPr>
        <w:t xml:space="preserve"> heart failure, germs may </w:t>
      </w:r>
      <w:r w:rsidRPr="00353F19">
        <w:rPr>
          <w:rFonts w:ascii="Times New Roman" w:hAnsi="Times New Roman" w:cs="Times New Roman"/>
          <w:sz w:val="24"/>
          <w:szCs w:val="24"/>
        </w:rPr>
        <w:t>enter into one's body. The incision of the skin may lead to harmful germs penetrating the body, thus causing a surgical infection.</w:t>
      </w:r>
    </w:p>
    <w:p w:rsidR="00353F19" w:rsidRDefault="00B858FF" w:rsidP="00486FE9">
      <w:pPr>
        <w:spacing w:after="0" w:line="480" w:lineRule="auto"/>
        <w:ind w:firstLine="720"/>
        <w:rPr>
          <w:rFonts w:ascii="Times New Roman" w:hAnsi="Times New Roman" w:cs="Times New Roman"/>
          <w:sz w:val="24"/>
          <w:szCs w:val="24"/>
        </w:rPr>
      </w:pPr>
      <w:r w:rsidRPr="00353F19">
        <w:rPr>
          <w:rFonts w:ascii="Times New Roman" w:hAnsi="Times New Roman" w:cs="Times New Roman"/>
          <w:sz w:val="24"/>
          <w:szCs w:val="24"/>
        </w:rPr>
        <w:t xml:space="preserve">Similarly, a surgical </w:t>
      </w:r>
      <w:r w:rsidR="00A7403D" w:rsidRPr="00353F19">
        <w:rPr>
          <w:rFonts w:ascii="Times New Roman" w:hAnsi="Times New Roman" w:cs="Times New Roman"/>
          <w:sz w:val="24"/>
          <w:szCs w:val="24"/>
        </w:rPr>
        <w:t>wound</w:t>
      </w:r>
      <w:r w:rsidRPr="00353F19">
        <w:rPr>
          <w:rFonts w:ascii="Times New Roman" w:hAnsi="Times New Roman" w:cs="Times New Roman"/>
          <w:sz w:val="24"/>
          <w:szCs w:val="24"/>
        </w:rPr>
        <w:t xml:space="preserve"> may be infected through contact with a contaminated surgical instrument</w:t>
      </w:r>
      <w:r w:rsidRPr="00353F19">
        <w:rPr>
          <w:rFonts w:ascii="Times New Roman" w:eastAsia="Times New Roman" w:hAnsi="Times New Roman" w:cs="Times New Roman"/>
          <w:sz w:val="24"/>
          <w:szCs w:val="24"/>
        </w:rPr>
        <w:t xml:space="preserve"> (Alverdy</w:t>
      </w:r>
      <w:r w:rsidRPr="00353F19">
        <w:rPr>
          <w:rFonts w:ascii="Times New Roman" w:eastAsia="Times New Roman" w:hAnsi="Times New Roman" w:cs="Times New Roman"/>
          <w:sz w:val="24"/>
          <w:szCs w:val="24"/>
        </w:rPr>
        <w:t xml:space="preserve">, Hyman &amp; Gilbert, </w:t>
      </w:r>
      <w:r w:rsidRPr="00A7403D">
        <w:rPr>
          <w:rFonts w:ascii="Times New Roman" w:eastAsia="Times New Roman" w:hAnsi="Times New Roman" w:cs="Times New Roman"/>
          <w:sz w:val="24"/>
          <w:szCs w:val="24"/>
        </w:rPr>
        <w:t>2020</w:t>
      </w:r>
      <w:r w:rsidRPr="00353F19">
        <w:rPr>
          <w:rFonts w:ascii="Times New Roman" w:eastAsia="Times New Roman" w:hAnsi="Times New Roman" w:cs="Times New Roman"/>
          <w:sz w:val="24"/>
          <w:szCs w:val="24"/>
        </w:rPr>
        <w:t>)</w:t>
      </w:r>
      <w:r w:rsidRPr="00353F19">
        <w:rPr>
          <w:rFonts w:ascii="Times New Roman" w:hAnsi="Times New Roman" w:cs="Times New Roman"/>
          <w:sz w:val="24"/>
          <w:szCs w:val="24"/>
        </w:rPr>
        <w:t xml:space="preserve">.  Since germs are all over, when the surgical instruments are not </w:t>
      </w:r>
      <w:r w:rsidR="0021386F" w:rsidRPr="00353F19">
        <w:rPr>
          <w:rFonts w:ascii="Times New Roman" w:hAnsi="Times New Roman" w:cs="Times New Roman"/>
          <w:sz w:val="24"/>
          <w:szCs w:val="24"/>
        </w:rPr>
        <w:t>sterilized</w:t>
      </w:r>
      <w:r w:rsidRPr="00353F19">
        <w:rPr>
          <w:rFonts w:ascii="Times New Roman" w:hAnsi="Times New Roman" w:cs="Times New Roman"/>
          <w:sz w:val="24"/>
          <w:szCs w:val="24"/>
        </w:rPr>
        <w:t xml:space="preserve"> before or even after the surgical operations, there are high chances of having</w:t>
      </w:r>
      <w:r w:rsidR="0021386F" w:rsidRPr="00353F19">
        <w:rPr>
          <w:rFonts w:ascii="Times New Roman" w:hAnsi="Times New Roman" w:cs="Times New Roman"/>
          <w:sz w:val="24"/>
          <w:szCs w:val="24"/>
        </w:rPr>
        <w:t xml:space="preserve"> surgical infections, which in turn weaken</w:t>
      </w:r>
      <w:r w:rsidRPr="00353F19">
        <w:rPr>
          <w:rFonts w:ascii="Times New Roman" w:hAnsi="Times New Roman" w:cs="Times New Roman"/>
          <w:sz w:val="24"/>
          <w:szCs w:val="24"/>
        </w:rPr>
        <w:t>s the immunity of a</w:t>
      </w:r>
      <w:r w:rsidR="0021386F" w:rsidRPr="00353F19">
        <w:rPr>
          <w:rFonts w:ascii="Times New Roman" w:hAnsi="Times New Roman" w:cs="Times New Roman"/>
          <w:sz w:val="24"/>
          <w:szCs w:val="24"/>
        </w:rPr>
        <w:t xml:space="preserve"> patient. As such, surgical infection is a critical incident that normally occurs due to negligence at work during critical operations, which poses high risks to the lives of the patients. It is therefore imperative for all the </w:t>
      </w:r>
      <w:r w:rsidR="0021386F" w:rsidRPr="00353F19">
        <w:rPr>
          <w:rFonts w:ascii="Times New Roman" w:hAnsi="Times New Roman" w:cs="Times New Roman"/>
          <w:sz w:val="24"/>
          <w:szCs w:val="24"/>
        </w:rPr>
        <w:lastRenderedPageBreak/>
        <w:t>medical personnel to be overcautious when performing operations of serious and high alert medical related problems. In so doing, patient safety care will be achieved, thus a better healthcare system.</w:t>
      </w:r>
    </w:p>
    <w:p w:rsidR="006D6B8A" w:rsidRPr="00BF0845" w:rsidRDefault="00B858FF" w:rsidP="00486FE9">
      <w:pPr>
        <w:spacing w:after="0" w:line="480" w:lineRule="auto"/>
        <w:ind w:firstLine="720"/>
        <w:rPr>
          <w:rFonts w:ascii="Times New Roman" w:hAnsi="Times New Roman" w:cs="Times New Roman"/>
          <w:sz w:val="24"/>
          <w:szCs w:val="24"/>
        </w:rPr>
      </w:pPr>
      <w:r w:rsidRPr="00BF0845">
        <w:rPr>
          <w:rFonts w:ascii="Times New Roman" w:hAnsi="Times New Roman" w:cs="Times New Roman"/>
          <w:sz w:val="24"/>
          <w:szCs w:val="24"/>
        </w:rPr>
        <w:t xml:space="preserve">One of the ways that the hospital can embrace to prevent surgical site infection is through proper </w:t>
      </w:r>
      <w:r w:rsidRPr="00BF0845">
        <w:rPr>
          <w:rFonts w:ascii="Times New Roman" w:hAnsi="Times New Roman" w:cs="Times New Roman"/>
          <w:sz w:val="24"/>
          <w:szCs w:val="24"/>
        </w:rPr>
        <w:t>handwashing. Handwashing has proved to be an effective approach to preventing various forms of infections</w:t>
      </w:r>
      <w:r w:rsidRPr="00BF0845">
        <w:rPr>
          <w:rFonts w:ascii="Times New Roman" w:hAnsi="Times New Roman" w:cs="Times New Roman"/>
          <w:color w:val="222222"/>
          <w:sz w:val="24"/>
          <w:szCs w:val="24"/>
          <w:shd w:val="clear" w:color="auto" w:fill="FFFFFF"/>
        </w:rPr>
        <w:t xml:space="preserve"> (Bashaw &amp; Keister, 2019)</w:t>
      </w:r>
      <w:r w:rsidRPr="00BF0845">
        <w:rPr>
          <w:rFonts w:ascii="Times New Roman" w:hAnsi="Times New Roman" w:cs="Times New Roman"/>
          <w:sz w:val="24"/>
          <w:szCs w:val="24"/>
        </w:rPr>
        <w:t xml:space="preserve">. Currently, the whole world values washing hands as a mechanism to prevent the spread of coronavirus. The same method should </w:t>
      </w:r>
      <w:r w:rsidRPr="00BF0845">
        <w:rPr>
          <w:rFonts w:ascii="Times New Roman" w:hAnsi="Times New Roman" w:cs="Times New Roman"/>
          <w:sz w:val="24"/>
          <w:szCs w:val="24"/>
        </w:rPr>
        <w:t>be keenly observed in hospitals before the actual surgery. For instance, before the operation, doctors and all other healthcare workers involved in that process should properly scrub their hands and arms using antiseptic soap. It is crucial to note that ha</w:t>
      </w:r>
      <w:r w:rsidRPr="00BF0845">
        <w:rPr>
          <w:rFonts w:ascii="Times New Roman" w:hAnsi="Times New Roman" w:cs="Times New Roman"/>
          <w:sz w:val="24"/>
          <w:szCs w:val="24"/>
        </w:rPr>
        <w:t>nds might entail certain microorganisms that are quite dangerous to any open would on the patient.</w:t>
      </w:r>
    </w:p>
    <w:p w:rsidR="006D6B8A" w:rsidRPr="00BF0845" w:rsidRDefault="00B858FF" w:rsidP="00486FE9">
      <w:pPr>
        <w:spacing w:after="0" w:line="480" w:lineRule="auto"/>
        <w:ind w:firstLine="720"/>
        <w:rPr>
          <w:rFonts w:ascii="Times New Roman" w:hAnsi="Times New Roman" w:cs="Times New Roman"/>
          <w:sz w:val="24"/>
          <w:szCs w:val="24"/>
        </w:rPr>
      </w:pPr>
      <w:r w:rsidRPr="00BF0845">
        <w:rPr>
          <w:rFonts w:ascii="Times New Roman" w:hAnsi="Times New Roman" w:cs="Times New Roman"/>
          <w:sz w:val="24"/>
          <w:szCs w:val="24"/>
        </w:rPr>
        <w:t>Another method of preventing surgical site infection is by ensuring the circulation of clean air in the operation rooms. Air quality is of great significance</w:t>
      </w:r>
      <w:r w:rsidRPr="00BF0845">
        <w:rPr>
          <w:rFonts w:ascii="Times New Roman" w:hAnsi="Times New Roman" w:cs="Times New Roman"/>
          <w:sz w:val="24"/>
          <w:szCs w:val="24"/>
        </w:rPr>
        <w:t xml:space="preserve"> in hospitals. Health care workers should always ensure that the operation rooms are fitted with special air filters to prevent the entrance of unfiltered or poor quality air in the room</w:t>
      </w:r>
      <w:r w:rsidRPr="00BF0845">
        <w:rPr>
          <w:rFonts w:ascii="Times New Roman" w:hAnsi="Times New Roman" w:cs="Times New Roman"/>
          <w:color w:val="222222"/>
          <w:sz w:val="24"/>
          <w:szCs w:val="24"/>
          <w:shd w:val="clear" w:color="auto" w:fill="FFFFFF"/>
        </w:rPr>
        <w:t xml:space="preserve"> (Liu et al., 2020)</w:t>
      </w:r>
      <w:r w:rsidRPr="00BF0845">
        <w:rPr>
          <w:rFonts w:ascii="Times New Roman" w:hAnsi="Times New Roman" w:cs="Times New Roman"/>
          <w:sz w:val="24"/>
          <w:szCs w:val="24"/>
        </w:rPr>
        <w:t>. The flow of clean air is also important because i</w:t>
      </w:r>
      <w:r w:rsidRPr="00BF0845">
        <w:rPr>
          <w:rFonts w:ascii="Times New Roman" w:hAnsi="Times New Roman" w:cs="Times New Roman"/>
          <w:sz w:val="24"/>
          <w:szCs w:val="24"/>
        </w:rPr>
        <w:t>t protects the doctors and the patient against surgical smoke.</w:t>
      </w:r>
    </w:p>
    <w:p w:rsidR="006D6B8A" w:rsidRPr="00BF0845" w:rsidRDefault="00B858FF" w:rsidP="00486FE9">
      <w:pPr>
        <w:spacing w:after="0" w:line="480" w:lineRule="auto"/>
        <w:rPr>
          <w:rFonts w:ascii="Times New Roman" w:hAnsi="Times New Roman" w:cs="Times New Roman"/>
          <w:sz w:val="24"/>
          <w:szCs w:val="24"/>
        </w:rPr>
      </w:pPr>
      <w:r w:rsidRPr="00BF0845">
        <w:rPr>
          <w:rFonts w:ascii="Times New Roman" w:hAnsi="Times New Roman" w:cs="Times New Roman"/>
          <w:sz w:val="24"/>
          <w:szCs w:val="24"/>
        </w:rPr>
        <w:t>The other preventive measures include proper control of blood sugar level, proper control of body temperature, proper hair removal, and proper wound care.</w:t>
      </w:r>
    </w:p>
    <w:p w:rsidR="006D6B8A" w:rsidRPr="00BF0845" w:rsidRDefault="00B858FF" w:rsidP="00486FE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112FD4" w:rsidRDefault="00112FD4" w:rsidP="00486FE9">
      <w:pPr>
        <w:spacing w:after="0" w:line="480" w:lineRule="auto"/>
        <w:ind w:firstLine="720"/>
        <w:rPr>
          <w:rFonts w:ascii="Times New Roman" w:hAnsi="Times New Roman" w:cs="Times New Roman"/>
          <w:sz w:val="24"/>
          <w:szCs w:val="24"/>
        </w:rPr>
      </w:pPr>
    </w:p>
    <w:p w:rsidR="00112FD4" w:rsidRDefault="00112FD4" w:rsidP="00486FE9">
      <w:pPr>
        <w:spacing w:after="0" w:line="480" w:lineRule="auto"/>
        <w:ind w:firstLine="720"/>
        <w:rPr>
          <w:rFonts w:ascii="Times New Roman" w:hAnsi="Times New Roman" w:cs="Times New Roman"/>
          <w:sz w:val="24"/>
          <w:szCs w:val="24"/>
        </w:rPr>
      </w:pPr>
    </w:p>
    <w:p w:rsidR="00112FD4" w:rsidRDefault="00112FD4" w:rsidP="00486FE9">
      <w:pPr>
        <w:spacing w:after="0" w:line="480" w:lineRule="auto"/>
        <w:ind w:firstLine="720"/>
        <w:rPr>
          <w:rFonts w:ascii="Times New Roman" w:hAnsi="Times New Roman" w:cs="Times New Roman"/>
          <w:sz w:val="24"/>
          <w:szCs w:val="24"/>
        </w:rPr>
      </w:pPr>
    </w:p>
    <w:p w:rsidR="00112FD4" w:rsidRPr="00353F19" w:rsidRDefault="00112FD4" w:rsidP="00486FE9">
      <w:pPr>
        <w:spacing w:after="0" w:line="480" w:lineRule="auto"/>
        <w:rPr>
          <w:rFonts w:ascii="Times New Roman" w:hAnsi="Times New Roman" w:cs="Times New Roman"/>
          <w:sz w:val="24"/>
          <w:szCs w:val="24"/>
        </w:rPr>
      </w:pPr>
    </w:p>
    <w:p w:rsidR="0066480E" w:rsidRDefault="0066480E" w:rsidP="00486FE9">
      <w:pPr>
        <w:spacing w:after="0" w:line="480" w:lineRule="auto"/>
        <w:jc w:val="center"/>
        <w:rPr>
          <w:rFonts w:ascii="Times New Roman" w:hAnsi="Times New Roman" w:cs="Times New Roman"/>
          <w:sz w:val="24"/>
          <w:szCs w:val="24"/>
        </w:rPr>
      </w:pPr>
    </w:p>
    <w:p w:rsidR="0066480E" w:rsidRDefault="0066480E" w:rsidP="00486FE9">
      <w:pPr>
        <w:spacing w:after="0" w:line="480" w:lineRule="auto"/>
        <w:jc w:val="center"/>
        <w:rPr>
          <w:rFonts w:ascii="Times New Roman" w:hAnsi="Times New Roman" w:cs="Times New Roman"/>
          <w:sz w:val="24"/>
          <w:szCs w:val="24"/>
        </w:rPr>
      </w:pPr>
    </w:p>
    <w:p w:rsidR="0066480E" w:rsidRDefault="0066480E" w:rsidP="00486FE9">
      <w:pPr>
        <w:spacing w:after="0" w:line="480" w:lineRule="auto"/>
        <w:jc w:val="center"/>
        <w:rPr>
          <w:rFonts w:ascii="Times New Roman" w:hAnsi="Times New Roman" w:cs="Times New Roman"/>
          <w:sz w:val="24"/>
          <w:szCs w:val="24"/>
        </w:rPr>
      </w:pPr>
    </w:p>
    <w:p w:rsidR="0066480E" w:rsidRDefault="0066480E" w:rsidP="00486FE9">
      <w:pPr>
        <w:spacing w:after="0" w:line="480" w:lineRule="auto"/>
        <w:jc w:val="center"/>
        <w:rPr>
          <w:rFonts w:ascii="Times New Roman" w:hAnsi="Times New Roman" w:cs="Times New Roman"/>
          <w:sz w:val="24"/>
          <w:szCs w:val="24"/>
        </w:rPr>
      </w:pPr>
    </w:p>
    <w:p w:rsidR="0066480E" w:rsidRDefault="00B858FF" w:rsidP="00486FE9">
      <w:pPr>
        <w:spacing w:after="0" w:line="480" w:lineRule="auto"/>
        <w:jc w:val="center"/>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extent cx="5934075" cy="5362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89570" name="Picture 3"/>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934075" cy="5362575"/>
                    </a:xfrm>
                    <a:prstGeom prst="rect">
                      <a:avLst/>
                    </a:prstGeom>
                    <a:noFill/>
                    <a:ln>
                      <a:noFill/>
                    </a:ln>
                  </pic:spPr>
                </pic:pic>
              </a:graphicData>
            </a:graphic>
          </wp:inline>
        </w:drawing>
      </w:r>
    </w:p>
    <w:p w:rsidR="0066480E" w:rsidRDefault="0066480E" w:rsidP="00486FE9">
      <w:pPr>
        <w:spacing w:after="0" w:line="480" w:lineRule="auto"/>
        <w:jc w:val="center"/>
        <w:rPr>
          <w:rFonts w:ascii="Times New Roman" w:hAnsi="Times New Roman" w:cs="Times New Roman"/>
          <w:sz w:val="24"/>
          <w:szCs w:val="24"/>
        </w:rPr>
      </w:pPr>
    </w:p>
    <w:p w:rsidR="0066480E" w:rsidRDefault="0066480E" w:rsidP="00486FE9">
      <w:pPr>
        <w:spacing w:after="0" w:line="480" w:lineRule="auto"/>
        <w:jc w:val="center"/>
        <w:rPr>
          <w:rFonts w:ascii="Times New Roman" w:hAnsi="Times New Roman" w:cs="Times New Roman"/>
          <w:sz w:val="24"/>
          <w:szCs w:val="24"/>
        </w:rPr>
      </w:pPr>
    </w:p>
    <w:p w:rsidR="0066480E" w:rsidRDefault="0066480E" w:rsidP="00486FE9">
      <w:pPr>
        <w:spacing w:after="0" w:line="480" w:lineRule="auto"/>
        <w:jc w:val="center"/>
        <w:rPr>
          <w:rFonts w:ascii="Times New Roman" w:hAnsi="Times New Roman" w:cs="Times New Roman"/>
          <w:sz w:val="24"/>
          <w:szCs w:val="24"/>
        </w:rPr>
      </w:pPr>
    </w:p>
    <w:p w:rsidR="0066480E" w:rsidRDefault="0066480E" w:rsidP="00F73B9D">
      <w:pPr>
        <w:spacing w:after="0" w:line="480" w:lineRule="auto"/>
        <w:rPr>
          <w:rFonts w:ascii="Times New Roman" w:hAnsi="Times New Roman" w:cs="Times New Roman"/>
          <w:sz w:val="24"/>
          <w:szCs w:val="24"/>
        </w:rPr>
      </w:pPr>
    </w:p>
    <w:p w:rsidR="006D6B8A" w:rsidRDefault="00B858FF" w:rsidP="00486FE9">
      <w:pPr>
        <w:spacing w:after="0" w:line="480" w:lineRule="auto"/>
        <w:jc w:val="center"/>
        <w:rPr>
          <w:rFonts w:ascii="Times New Roman" w:hAnsi="Times New Roman" w:cs="Times New Roman"/>
          <w:sz w:val="24"/>
          <w:szCs w:val="24"/>
        </w:rPr>
      </w:pPr>
      <w:r w:rsidRPr="00353F19">
        <w:rPr>
          <w:rFonts w:ascii="Times New Roman" w:hAnsi="Times New Roman" w:cs="Times New Roman"/>
          <w:sz w:val="24"/>
          <w:szCs w:val="24"/>
        </w:rPr>
        <w:lastRenderedPageBreak/>
        <w:t>References</w:t>
      </w:r>
    </w:p>
    <w:p w:rsidR="006D6B8A" w:rsidRPr="00A7403D" w:rsidRDefault="00B858FF" w:rsidP="00486FE9">
      <w:pPr>
        <w:spacing w:after="0" w:line="480" w:lineRule="auto"/>
        <w:ind w:left="720" w:hanging="720"/>
        <w:rPr>
          <w:rFonts w:ascii="Times New Roman" w:eastAsia="Times New Roman" w:hAnsi="Times New Roman" w:cs="Times New Roman"/>
          <w:sz w:val="24"/>
          <w:szCs w:val="24"/>
        </w:rPr>
      </w:pPr>
      <w:r w:rsidRPr="00A7403D">
        <w:rPr>
          <w:rFonts w:ascii="Times New Roman" w:eastAsia="Times New Roman" w:hAnsi="Times New Roman" w:cs="Times New Roman"/>
          <w:sz w:val="24"/>
          <w:szCs w:val="24"/>
        </w:rPr>
        <w:t>Alverdy, J.</w:t>
      </w:r>
      <w:r w:rsidRPr="00A7403D">
        <w:rPr>
          <w:rFonts w:ascii="Times New Roman" w:eastAsia="Times New Roman" w:hAnsi="Times New Roman" w:cs="Times New Roman"/>
          <w:sz w:val="24"/>
          <w:szCs w:val="24"/>
        </w:rPr>
        <w:t xml:space="preserve"> C., Hyman, N., &amp; Gilbert, J. (2020). Re-examining causes of surgical site infections following elective surgery in the era of asepsis. </w:t>
      </w:r>
      <w:r w:rsidRPr="00A7403D">
        <w:rPr>
          <w:rFonts w:ascii="Times New Roman" w:eastAsia="Times New Roman" w:hAnsi="Times New Roman" w:cs="Times New Roman"/>
          <w:i/>
          <w:iCs/>
          <w:sz w:val="24"/>
          <w:szCs w:val="24"/>
        </w:rPr>
        <w:t>The Lancet Infectious Diseases</w:t>
      </w:r>
      <w:r w:rsidRPr="00A7403D">
        <w:rPr>
          <w:rFonts w:ascii="Times New Roman" w:eastAsia="Times New Roman" w:hAnsi="Times New Roman" w:cs="Times New Roman"/>
          <w:sz w:val="24"/>
          <w:szCs w:val="24"/>
        </w:rPr>
        <w:t xml:space="preserve">, </w:t>
      </w:r>
      <w:r w:rsidRPr="00A7403D">
        <w:rPr>
          <w:rFonts w:ascii="Times New Roman" w:eastAsia="Times New Roman" w:hAnsi="Times New Roman" w:cs="Times New Roman"/>
          <w:i/>
          <w:iCs/>
          <w:sz w:val="24"/>
          <w:szCs w:val="24"/>
        </w:rPr>
        <w:t>20</w:t>
      </w:r>
      <w:r w:rsidRPr="00A7403D">
        <w:rPr>
          <w:rFonts w:ascii="Times New Roman" w:eastAsia="Times New Roman" w:hAnsi="Times New Roman" w:cs="Times New Roman"/>
          <w:sz w:val="24"/>
          <w:szCs w:val="24"/>
        </w:rPr>
        <w:t>(3), e38-e43.</w:t>
      </w:r>
    </w:p>
    <w:p w:rsidR="006D6B8A" w:rsidRPr="00BF0845" w:rsidRDefault="00B858FF" w:rsidP="00486FE9">
      <w:pPr>
        <w:spacing w:after="0" w:line="480" w:lineRule="auto"/>
        <w:ind w:left="720" w:hanging="720"/>
        <w:rPr>
          <w:rFonts w:ascii="Times New Roman" w:hAnsi="Times New Roman" w:cs="Times New Roman"/>
          <w:sz w:val="24"/>
          <w:szCs w:val="24"/>
        </w:rPr>
      </w:pPr>
      <w:r w:rsidRPr="00BF0845">
        <w:rPr>
          <w:rFonts w:ascii="Times New Roman" w:hAnsi="Times New Roman" w:cs="Times New Roman"/>
          <w:color w:val="222222"/>
          <w:sz w:val="24"/>
          <w:szCs w:val="24"/>
          <w:shd w:val="clear" w:color="auto" w:fill="FFFFFF"/>
        </w:rPr>
        <w:t xml:space="preserve">Bashaw, M. A., &amp; Keister, K. J. (2019). Perioperative strategies for </w:t>
      </w:r>
      <w:r w:rsidRPr="00BF0845">
        <w:rPr>
          <w:rFonts w:ascii="Times New Roman" w:hAnsi="Times New Roman" w:cs="Times New Roman"/>
          <w:color w:val="222222"/>
          <w:sz w:val="24"/>
          <w:szCs w:val="24"/>
          <w:shd w:val="clear" w:color="auto" w:fill="FFFFFF"/>
        </w:rPr>
        <w:t>surgical site infection prevention. </w:t>
      </w:r>
      <w:r w:rsidRPr="00BF0845">
        <w:rPr>
          <w:rFonts w:ascii="Times New Roman" w:hAnsi="Times New Roman" w:cs="Times New Roman"/>
          <w:i/>
          <w:iCs/>
          <w:color w:val="222222"/>
          <w:sz w:val="24"/>
          <w:szCs w:val="24"/>
          <w:shd w:val="clear" w:color="auto" w:fill="FFFFFF"/>
        </w:rPr>
        <w:t>AORN Journal</w:t>
      </w:r>
      <w:r w:rsidRPr="00BF0845">
        <w:rPr>
          <w:rFonts w:ascii="Times New Roman" w:hAnsi="Times New Roman" w:cs="Times New Roman"/>
          <w:color w:val="222222"/>
          <w:sz w:val="24"/>
          <w:szCs w:val="24"/>
          <w:shd w:val="clear" w:color="auto" w:fill="FFFFFF"/>
        </w:rPr>
        <w:t>, </w:t>
      </w:r>
      <w:r w:rsidRPr="00BF0845">
        <w:rPr>
          <w:rFonts w:ascii="Times New Roman" w:hAnsi="Times New Roman" w:cs="Times New Roman"/>
          <w:i/>
          <w:iCs/>
          <w:color w:val="222222"/>
          <w:sz w:val="24"/>
          <w:szCs w:val="24"/>
          <w:shd w:val="clear" w:color="auto" w:fill="FFFFFF"/>
        </w:rPr>
        <w:t>109</w:t>
      </w:r>
      <w:r w:rsidRPr="00BF0845">
        <w:rPr>
          <w:rFonts w:ascii="Times New Roman" w:hAnsi="Times New Roman" w:cs="Times New Roman"/>
          <w:color w:val="222222"/>
          <w:sz w:val="24"/>
          <w:szCs w:val="24"/>
          <w:shd w:val="clear" w:color="auto" w:fill="FFFFFF"/>
        </w:rPr>
        <w:t xml:space="preserve">(1), 68-78. </w:t>
      </w:r>
      <w:r w:rsidRPr="00BF0845">
        <w:rPr>
          <w:rFonts w:ascii="Times New Roman" w:hAnsi="Times New Roman" w:cs="Times New Roman"/>
          <w:sz w:val="24"/>
          <w:szCs w:val="24"/>
        </w:rPr>
        <w:t xml:space="preserve"> </w:t>
      </w:r>
    </w:p>
    <w:p w:rsidR="006D6B8A" w:rsidRDefault="00B858FF" w:rsidP="00486FE9">
      <w:pPr>
        <w:spacing w:after="0" w:line="480" w:lineRule="auto"/>
        <w:ind w:left="720" w:hanging="720"/>
        <w:rPr>
          <w:rFonts w:ascii="Times New Roman" w:eastAsia="Times New Roman" w:hAnsi="Times New Roman" w:cs="Times New Roman"/>
          <w:sz w:val="24"/>
          <w:szCs w:val="24"/>
        </w:rPr>
      </w:pPr>
      <w:r w:rsidRPr="00A7403D">
        <w:rPr>
          <w:rFonts w:ascii="Times New Roman" w:eastAsia="Times New Roman" w:hAnsi="Times New Roman" w:cs="Times New Roman"/>
          <w:sz w:val="24"/>
          <w:szCs w:val="24"/>
        </w:rPr>
        <w:t xml:space="preserve">Brouwers, M. C., Florez, I. D., McNair, S. A., Vella, E. T., &amp; Yao, X. (2019, March). Clinical practice guidelines: tools to support high-quality patient care. In </w:t>
      </w:r>
      <w:r w:rsidRPr="00A7403D">
        <w:rPr>
          <w:rFonts w:ascii="Times New Roman" w:eastAsia="Times New Roman" w:hAnsi="Times New Roman" w:cs="Times New Roman"/>
          <w:i/>
          <w:iCs/>
          <w:sz w:val="24"/>
          <w:szCs w:val="24"/>
        </w:rPr>
        <w:t>Seminars in nuclear medici</w:t>
      </w:r>
      <w:r w:rsidRPr="00A7403D">
        <w:rPr>
          <w:rFonts w:ascii="Times New Roman" w:eastAsia="Times New Roman" w:hAnsi="Times New Roman" w:cs="Times New Roman"/>
          <w:i/>
          <w:iCs/>
          <w:sz w:val="24"/>
          <w:szCs w:val="24"/>
        </w:rPr>
        <w:t>ne</w:t>
      </w:r>
      <w:r w:rsidRPr="00A7403D">
        <w:rPr>
          <w:rFonts w:ascii="Times New Roman" w:eastAsia="Times New Roman" w:hAnsi="Times New Roman" w:cs="Times New Roman"/>
          <w:sz w:val="24"/>
          <w:szCs w:val="24"/>
        </w:rPr>
        <w:t xml:space="preserve"> (Vol. 49, No. 2, pp. 145-152). WB Saunders.</w:t>
      </w:r>
    </w:p>
    <w:p w:rsidR="006D6B8A" w:rsidRPr="00BF0845" w:rsidRDefault="00B858FF" w:rsidP="00486FE9">
      <w:pPr>
        <w:spacing w:after="0" w:line="480" w:lineRule="auto"/>
        <w:ind w:left="720" w:hanging="720"/>
        <w:rPr>
          <w:rFonts w:ascii="Times New Roman" w:hAnsi="Times New Roman" w:cs="Times New Roman"/>
          <w:sz w:val="24"/>
          <w:szCs w:val="24"/>
        </w:rPr>
      </w:pPr>
      <w:r w:rsidRPr="00BF0845">
        <w:rPr>
          <w:rFonts w:ascii="Times New Roman" w:hAnsi="Times New Roman" w:cs="Times New Roman"/>
          <w:color w:val="222222"/>
          <w:sz w:val="24"/>
          <w:szCs w:val="24"/>
          <w:shd w:val="clear" w:color="auto" w:fill="FFFFFF"/>
        </w:rPr>
        <w:t>Liu, Z., Liu, H., Yin, H., Rong, R., Cao, G., &amp; Deng, Q. (2020). Prevention of surgical site infection under different ventilation systems in the operating room environment. </w:t>
      </w:r>
      <w:r w:rsidRPr="00BF0845">
        <w:rPr>
          <w:rFonts w:ascii="Times New Roman" w:hAnsi="Times New Roman" w:cs="Times New Roman"/>
          <w:i/>
          <w:iCs/>
          <w:color w:val="222222"/>
          <w:sz w:val="24"/>
          <w:szCs w:val="24"/>
          <w:shd w:val="clear" w:color="auto" w:fill="FFFFFF"/>
        </w:rPr>
        <w:t xml:space="preserve">Frontiers of Environmental Science </w:t>
      </w:r>
      <w:r w:rsidRPr="00BF0845">
        <w:rPr>
          <w:rFonts w:ascii="Times New Roman" w:hAnsi="Times New Roman" w:cs="Times New Roman"/>
          <w:i/>
          <w:iCs/>
          <w:color w:val="222222"/>
          <w:sz w:val="24"/>
          <w:szCs w:val="24"/>
          <w:shd w:val="clear" w:color="auto" w:fill="FFFFFF"/>
        </w:rPr>
        <w:t>&amp; Engineering</w:t>
      </w:r>
      <w:r w:rsidRPr="00BF0845">
        <w:rPr>
          <w:rFonts w:ascii="Times New Roman" w:hAnsi="Times New Roman" w:cs="Times New Roman"/>
          <w:color w:val="222222"/>
          <w:sz w:val="24"/>
          <w:szCs w:val="24"/>
          <w:shd w:val="clear" w:color="auto" w:fill="FFFFFF"/>
        </w:rPr>
        <w:t>, </w:t>
      </w:r>
      <w:r w:rsidRPr="00BF0845">
        <w:rPr>
          <w:rFonts w:ascii="Times New Roman" w:hAnsi="Times New Roman" w:cs="Times New Roman"/>
          <w:i/>
          <w:iCs/>
          <w:color w:val="222222"/>
          <w:sz w:val="24"/>
          <w:szCs w:val="24"/>
          <w:shd w:val="clear" w:color="auto" w:fill="FFFFFF"/>
        </w:rPr>
        <w:t>15</w:t>
      </w:r>
      <w:r w:rsidRPr="00BF0845">
        <w:rPr>
          <w:rFonts w:ascii="Times New Roman" w:hAnsi="Times New Roman" w:cs="Times New Roman"/>
          <w:color w:val="222222"/>
          <w:sz w:val="24"/>
          <w:szCs w:val="24"/>
          <w:shd w:val="clear" w:color="auto" w:fill="FFFFFF"/>
        </w:rPr>
        <w:t xml:space="preserve">(3), 1-14. </w:t>
      </w:r>
      <w:r w:rsidR="001E4ADE">
        <w:rPr>
          <w:rFonts w:ascii="Times New Roman" w:hAnsi="Times New Roman" w:cs="Times New Roman"/>
          <w:color w:val="222222"/>
          <w:sz w:val="24"/>
          <w:szCs w:val="24"/>
          <w:shd w:val="clear" w:color="auto" w:fill="FFFFFF"/>
        </w:rPr>
        <w:t xml:space="preserve"> </w:t>
      </w:r>
    </w:p>
    <w:p w:rsidR="006D6B8A" w:rsidRDefault="00B858FF" w:rsidP="00486FE9">
      <w:pPr>
        <w:spacing w:after="0" w:line="480" w:lineRule="auto"/>
        <w:ind w:left="144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B3257B" w:rsidRDefault="00B3257B" w:rsidP="00486FE9">
      <w:pPr>
        <w:spacing w:after="0" w:line="480" w:lineRule="auto"/>
        <w:ind w:left="1440" w:hanging="720"/>
        <w:rPr>
          <w:rFonts w:ascii="Times New Roman" w:eastAsia="Times New Roman" w:hAnsi="Times New Roman" w:cs="Times New Roman"/>
          <w:sz w:val="24"/>
          <w:szCs w:val="24"/>
        </w:rPr>
      </w:pPr>
    </w:p>
    <w:p w:rsidR="00B3257B" w:rsidRDefault="00B3257B" w:rsidP="00486FE9">
      <w:pPr>
        <w:spacing w:after="0" w:line="480" w:lineRule="auto"/>
        <w:ind w:left="1440" w:hanging="720"/>
        <w:rPr>
          <w:rFonts w:ascii="Times New Roman" w:eastAsia="Times New Roman" w:hAnsi="Times New Roman" w:cs="Times New Roman"/>
          <w:sz w:val="24"/>
          <w:szCs w:val="24"/>
        </w:rPr>
      </w:pPr>
    </w:p>
    <w:p w:rsidR="00B3257B" w:rsidRDefault="00B3257B" w:rsidP="00486FE9">
      <w:pPr>
        <w:spacing w:after="0" w:line="480" w:lineRule="auto"/>
        <w:ind w:left="1440" w:hanging="720"/>
        <w:rPr>
          <w:rFonts w:ascii="Times New Roman" w:eastAsia="Times New Roman" w:hAnsi="Times New Roman" w:cs="Times New Roman"/>
          <w:sz w:val="24"/>
          <w:szCs w:val="24"/>
        </w:rPr>
      </w:pPr>
    </w:p>
    <w:p w:rsidR="00B3257B" w:rsidRDefault="00B3257B" w:rsidP="00486FE9">
      <w:pPr>
        <w:spacing w:after="0" w:line="480" w:lineRule="auto"/>
        <w:ind w:left="1440" w:hanging="720"/>
        <w:rPr>
          <w:rFonts w:ascii="Times New Roman" w:eastAsia="Times New Roman" w:hAnsi="Times New Roman" w:cs="Times New Roman"/>
          <w:sz w:val="24"/>
          <w:szCs w:val="24"/>
        </w:rPr>
      </w:pPr>
    </w:p>
    <w:sectPr w:rsidR="00B3257B" w:rsidSect="00112FD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58FF" w:rsidRDefault="00B858FF">
      <w:pPr>
        <w:spacing w:after="0" w:line="240" w:lineRule="auto"/>
      </w:pPr>
      <w:r>
        <w:separator/>
      </w:r>
    </w:p>
  </w:endnote>
  <w:endnote w:type="continuationSeparator" w:id="0">
    <w:p w:rsidR="00B858FF" w:rsidRDefault="00B85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58FF" w:rsidRDefault="00B858FF">
      <w:pPr>
        <w:spacing w:after="0" w:line="240" w:lineRule="auto"/>
      </w:pPr>
      <w:r>
        <w:separator/>
      </w:r>
    </w:p>
  </w:footnote>
  <w:footnote w:type="continuationSeparator" w:id="0">
    <w:p w:rsidR="00B858FF" w:rsidRDefault="00B858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FD4" w:rsidRPr="00112FD4" w:rsidRDefault="00B858FF" w:rsidP="00112FD4">
    <w:pPr>
      <w:pStyle w:val="Header"/>
      <w:rPr>
        <w:rFonts w:ascii="Times New Roman" w:hAnsi="Times New Roman" w:cs="Times New Roman"/>
        <w:sz w:val="24"/>
        <w:szCs w:val="24"/>
      </w:rPr>
    </w:pPr>
    <w:r w:rsidRPr="00112FD4">
      <w:rPr>
        <w:rFonts w:ascii="Times New Roman" w:hAnsi="Times New Roman" w:cs="Times New Roman"/>
        <w:sz w:val="24"/>
        <w:szCs w:val="24"/>
      </w:rPr>
      <w:t>CRITICAL INCIDENT</w:t>
    </w:r>
    <w:sdt>
      <w:sdtPr>
        <w:rPr>
          <w:rFonts w:ascii="Times New Roman" w:hAnsi="Times New Roman" w:cs="Times New Roman"/>
          <w:sz w:val="24"/>
          <w:szCs w:val="24"/>
        </w:rPr>
        <w:id w:val="105928533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12FD4">
          <w:rPr>
            <w:rFonts w:ascii="Times New Roman" w:hAnsi="Times New Roman" w:cs="Times New Roman"/>
            <w:sz w:val="24"/>
            <w:szCs w:val="24"/>
          </w:rPr>
          <w:fldChar w:fldCharType="begin"/>
        </w:r>
        <w:r w:rsidRPr="00112FD4">
          <w:rPr>
            <w:rFonts w:ascii="Times New Roman" w:hAnsi="Times New Roman" w:cs="Times New Roman"/>
            <w:sz w:val="24"/>
            <w:szCs w:val="24"/>
          </w:rPr>
          <w:instrText xml:space="preserve"> PAGE   \* MERGEFORMAT </w:instrText>
        </w:r>
        <w:r w:rsidRPr="00112FD4">
          <w:rPr>
            <w:rFonts w:ascii="Times New Roman" w:hAnsi="Times New Roman" w:cs="Times New Roman"/>
            <w:sz w:val="24"/>
            <w:szCs w:val="24"/>
          </w:rPr>
          <w:fldChar w:fldCharType="separate"/>
        </w:r>
        <w:r w:rsidR="006B0BA3">
          <w:rPr>
            <w:rFonts w:ascii="Times New Roman" w:hAnsi="Times New Roman" w:cs="Times New Roman"/>
            <w:noProof/>
            <w:sz w:val="24"/>
            <w:szCs w:val="24"/>
          </w:rPr>
          <w:t>2</w:t>
        </w:r>
        <w:r w:rsidRPr="00112FD4">
          <w:rPr>
            <w:rFonts w:ascii="Times New Roman" w:hAnsi="Times New Roman" w:cs="Times New Roman"/>
            <w:noProof/>
            <w:sz w:val="24"/>
            <w:szCs w:val="24"/>
          </w:rPr>
          <w:fldChar w:fldCharType="end"/>
        </w:r>
      </w:sdtContent>
    </w:sdt>
  </w:p>
  <w:p w:rsidR="00112FD4" w:rsidRDefault="00112F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FD4" w:rsidRPr="00112FD4" w:rsidRDefault="00B858FF" w:rsidP="00112FD4">
    <w:pPr>
      <w:pStyle w:val="Header"/>
      <w:rPr>
        <w:rFonts w:ascii="Times New Roman" w:hAnsi="Times New Roman" w:cs="Times New Roman"/>
        <w:sz w:val="24"/>
        <w:szCs w:val="24"/>
      </w:rPr>
    </w:pPr>
    <w:r w:rsidRPr="00112FD4">
      <w:rPr>
        <w:rFonts w:ascii="Times New Roman" w:hAnsi="Times New Roman" w:cs="Times New Roman"/>
        <w:sz w:val="24"/>
        <w:szCs w:val="24"/>
      </w:rPr>
      <w:t>Running head:</w:t>
    </w:r>
    <w:r>
      <w:rPr>
        <w:rFonts w:ascii="Times New Roman" w:hAnsi="Times New Roman" w:cs="Times New Roman"/>
        <w:sz w:val="24"/>
        <w:szCs w:val="24"/>
      </w:rPr>
      <w:t xml:space="preserve"> CRITICAL INCIDEN</w:t>
    </w:r>
    <w:r w:rsidRPr="00112FD4">
      <w:rPr>
        <w:rFonts w:ascii="Times New Roman" w:hAnsi="Times New Roman" w:cs="Times New Roman"/>
        <w:sz w:val="24"/>
        <w:szCs w:val="24"/>
      </w:rPr>
      <w:t>T</w:t>
    </w:r>
    <w:sdt>
      <w:sdtPr>
        <w:rPr>
          <w:rFonts w:ascii="Times New Roman" w:hAnsi="Times New Roman" w:cs="Times New Roman"/>
          <w:sz w:val="24"/>
          <w:szCs w:val="24"/>
        </w:rPr>
        <w:id w:val="153762780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12FD4">
          <w:rPr>
            <w:rFonts w:ascii="Times New Roman" w:hAnsi="Times New Roman" w:cs="Times New Roman"/>
            <w:sz w:val="24"/>
            <w:szCs w:val="24"/>
          </w:rPr>
          <w:fldChar w:fldCharType="begin"/>
        </w:r>
        <w:r w:rsidRPr="00112FD4">
          <w:rPr>
            <w:rFonts w:ascii="Times New Roman" w:hAnsi="Times New Roman" w:cs="Times New Roman"/>
            <w:sz w:val="24"/>
            <w:szCs w:val="24"/>
          </w:rPr>
          <w:instrText xml:space="preserve"> PAGE   \* MERGEFORMAT </w:instrText>
        </w:r>
        <w:r w:rsidRPr="00112FD4">
          <w:rPr>
            <w:rFonts w:ascii="Times New Roman" w:hAnsi="Times New Roman" w:cs="Times New Roman"/>
            <w:sz w:val="24"/>
            <w:szCs w:val="24"/>
          </w:rPr>
          <w:fldChar w:fldCharType="separate"/>
        </w:r>
        <w:r w:rsidR="006B0BA3">
          <w:rPr>
            <w:rFonts w:ascii="Times New Roman" w:hAnsi="Times New Roman" w:cs="Times New Roman"/>
            <w:noProof/>
            <w:sz w:val="24"/>
            <w:szCs w:val="24"/>
          </w:rPr>
          <w:t>1</w:t>
        </w:r>
        <w:r w:rsidRPr="00112FD4">
          <w:rPr>
            <w:rFonts w:ascii="Times New Roman" w:hAnsi="Times New Roman" w:cs="Times New Roman"/>
            <w:noProof/>
            <w:sz w:val="24"/>
            <w:szCs w:val="24"/>
          </w:rPr>
          <w:fldChar w:fldCharType="end"/>
        </w:r>
      </w:sdtContent>
    </w:sdt>
  </w:p>
  <w:p w:rsidR="00112FD4" w:rsidRDefault="00112F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E58"/>
    <w:rsid w:val="000F34CE"/>
    <w:rsid w:val="00106BE7"/>
    <w:rsid w:val="00112FD4"/>
    <w:rsid w:val="001179AA"/>
    <w:rsid w:val="00122622"/>
    <w:rsid w:val="001E4ADE"/>
    <w:rsid w:val="002127B4"/>
    <w:rsid w:val="0021386F"/>
    <w:rsid w:val="003307D0"/>
    <w:rsid w:val="00353F19"/>
    <w:rsid w:val="00420CD8"/>
    <w:rsid w:val="00486FE9"/>
    <w:rsid w:val="004D2F7A"/>
    <w:rsid w:val="00570563"/>
    <w:rsid w:val="0066480E"/>
    <w:rsid w:val="006B0BA3"/>
    <w:rsid w:val="006D6B8A"/>
    <w:rsid w:val="007C3C95"/>
    <w:rsid w:val="00821DAA"/>
    <w:rsid w:val="00946A1D"/>
    <w:rsid w:val="00952D04"/>
    <w:rsid w:val="00A51712"/>
    <w:rsid w:val="00A7403D"/>
    <w:rsid w:val="00B3257B"/>
    <w:rsid w:val="00B858FF"/>
    <w:rsid w:val="00BA0E58"/>
    <w:rsid w:val="00BF0845"/>
    <w:rsid w:val="00C15065"/>
    <w:rsid w:val="00C23D44"/>
    <w:rsid w:val="00C338BC"/>
    <w:rsid w:val="00C37950"/>
    <w:rsid w:val="00C807B7"/>
    <w:rsid w:val="00CD06F6"/>
    <w:rsid w:val="00D1745D"/>
    <w:rsid w:val="00DB600E"/>
    <w:rsid w:val="00E116EF"/>
    <w:rsid w:val="00EB403A"/>
    <w:rsid w:val="00F54E55"/>
    <w:rsid w:val="00F73B9D"/>
    <w:rsid w:val="00FF4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F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FD4"/>
  </w:style>
  <w:style w:type="paragraph" w:styleId="Footer">
    <w:name w:val="footer"/>
    <w:basedOn w:val="Normal"/>
    <w:link w:val="FooterChar"/>
    <w:uiPriority w:val="99"/>
    <w:unhideWhenUsed/>
    <w:rsid w:val="00112F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FD4"/>
  </w:style>
  <w:style w:type="paragraph" w:styleId="BalloonText">
    <w:name w:val="Balloon Text"/>
    <w:basedOn w:val="Normal"/>
    <w:link w:val="BalloonTextChar"/>
    <w:uiPriority w:val="99"/>
    <w:semiHidden/>
    <w:unhideWhenUsed/>
    <w:rsid w:val="00B325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257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F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FD4"/>
  </w:style>
  <w:style w:type="paragraph" w:styleId="Footer">
    <w:name w:val="footer"/>
    <w:basedOn w:val="Normal"/>
    <w:link w:val="FooterChar"/>
    <w:uiPriority w:val="99"/>
    <w:unhideWhenUsed/>
    <w:rsid w:val="00112F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FD4"/>
  </w:style>
  <w:style w:type="paragraph" w:styleId="BalloonText">
    <w:name w:val="Balloon Text"/>
    <w:basedOn w:val="Normal"/>
    <w:link w:val="BalloonTextChar"/>
    <w:uiPriority w:val="99"/>
    <w:semiHidden/>
    <w:unhideWhenUsed/>
    <w:rsid w:val="00B325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25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684</Words>
  <Characters>3901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3</cp:revision>
  <dcterms:created xsi:type="dcterms:W3CDTF">2020-10-09T21:55:00Z</dcterms:created>
  <dcterms:modified xsi:type="dcterms:W3CDTF">2020-10-09T22:00:00Z</dcterms:modified>
</cp:coreProperties>
</file>